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B" w:rsidRPr="0000191B" w:rsidRDefault="0000191B" w:rsidP="0000191B">
      <w:pPr>
        <w:jc w:val="center"/>
        <w:rPr>
          <w:rFonts w:eastAsia="Andale Sans UI"/>
          <w:b/>
          <w:bCs/>
          <w:kern w:val="3"/>
          <w:lang w:eastAsia="ja-JP" w:bidi="fa-IR"/>
        </w:rPr>
      </w:pPr>
      <w:r w:rsidRPr="0000191B">
        <w:rPr>
          <w:rFonts w:eastAsia="Andale Sans UI"/>
          <w:b/>
          <w:bCs/>
          <w:kern w:val="3"/>
          <w:lang w:eastAsia="ja-JP" w:bidi="fa-IR"/>
        </w:rPr>
        <w:t>Аннотация</w:t>
      </w:r>
      <w:r w:rsidRPr="0000191B">
        <w:rPr>
          <w:rFonts w:eastAsia="Andale Sans UI"/>
          <w:b/>
          <w:bCs/>
          <w:kern w:val="3"/>
          <w:lang w:eastAsia="ja-JP" w:bidi="fa-IR"/>
        </w:rPr>
        <w:t xml:space="preserve"> к рабочей программе по курсу «Формирование элементарных математических представлений</w:t>
      </w:r>
      <w:r w:rsidRPr="0000191B">
        <w:rPr>
          <w:rFonts w:eastAsia="Andale Sans UI"/>
          <w:b/>
          <w:bCs/>
          <w:kern w:val="3"/>
          <w:lang w:eastAsia="ja-JP" w:bidi="fa-IR"/>
        </w:rPr>
        <w:t>» (младшая подгруппа)</w:t>
      </w:r>
    </w:p>
    <w:p w:rsidR="0000191B" w:rsidRPr="0000191B" w:rsidRDefault="0000191B" w:rsidP="0000191B">
      <w:pPr>
        <w:ind w:firstLine="992"/>
        <w:contextualSpacing/>
        <w:jc w:val="both"/>
        <w:rPr>
          <w:color w:val="333399"/>
        </w:rPr>
      </w:pPr>
      <w:proofErr w:type="gramStart"/>
      <w:r w:rsidRPr="0000191B">
        <w:rPr>
          <w:color w:val="000000"/>
        </w:rPr>
        <w:t xml:space="preserve">Рабочая программа познавательного развития по </w:t>
      </w:r>
      <w:r w:rsidRPr="0000191B">
        <w:t xml:space="preserve">формированию элементарных математических представлений для </w:t>
      </w:r>
      <w:r w:rsidRPr="0000191B">
        <w:rPr>
          <w:color w:val="000000"/>
        </w:rPr>
        <w:t>детей  младшей группы  составлена в соответствии с</w:t>
      </w:r>
      <w:r w:rsidRPr="0000191B">
        <w:t xml:space="preserve"> федеральным государственным образовательным  стандартом  дошкольного образования (Приказ № 1155 от </w:t>
      </w:r>
      <w:smartTag w:uri="urn:schemas-microsoft-com:office:smarttags" w:element="date">
        <w:smartTagPr>
          <w:attr w:name="Year" w:val="2013"/>
          <w:attr w:name="Day" w:val="17"/>
          <w:attr w:name="Month" w:val="10"/>
          <w:attr w:name="ls" w:val="trans"/>
        </w:smartTagPr>
        <w:r w:rsidRPr="0000191B">
          <w:t>17 октября 2013 года</w:t>
        </w:r>
      </w:smartTag>
      <w:r w:rsidRPr="0000191B">
        <w:t>)</w:t>
      </w:r>
      <w:r w:rsidRPr="0000191B">
        <w:rPr>
          <w:color w:val="000000"/>
        </w:rPr>
        <w:t xml:space="preserve">, на основе </w:t>
      </w:r>
      <w:r w:rsidRPr="0000191B">
        <w:rPr>
          <w:bCs/>
        </w:rPr>
        <w:t>примерной общеобразовательной программы дошкольного образования</w:t>
      </w:r>
      <w:r w:rsidRPr="0000191B">
        <w:rPr>
          <w:color w:val="000000"/>
        </w:rPr>
        <w:t xml:space="preserve"> </w:t>
      </w:r>
      <w:r w:rsidRPr="0000191B">
        <w:t xml:space="preserve">«От рождения до школы», под редакцией </w:t>
      </w:r>
      <w:proofErr w:type="spellStart"/>
      <w:r w:rsidRPr="0000191B">
        <w:t>Н.Е.Веракса</w:t>
      </w:r>
      <w:proofErr w:type="spellEnd"/>
      <w:r w:rsidRPr="0000191B">
        <w:t xml:space="preserve">, </w:t>
      </w:r>
      <w:proofErr w:type="spellStart"/>
      <w:r w:rsidRPr="0000191B">
        <w:t>Т.С.Кома</w:t>
      </w:r>
      <w:r w:rsidRPr="0000191B">
        <w:softHyphen/>
        <w:t>ро</w:t>
      </w:r>
      <w:r w:rsidRPr="0000191B">
        <w:softHyphen/>
        <w:t>вой</w:t>
      </w:r>
      <w:proofErr w:type="spellEnd"/>
      <w:r w:rsidRPr="0000191B">
        <w:t xml:space="preserve">, </w:t>
      </w:r>
      <w:proofErr w:type="spellStart"/>
      <w:r w:rsidRPr="0000191B">
        <w:t>М.А.Ва</w:t>
      </w:r>
      <w:r w:rsidRPr="0000191B">
        <w:softHyphen/>
        <w:t>сильевой</w:t>
      </w:r>
      <w:proofErr w:type="spellEnd"/>
      <w:r w:rsidRPr="0000191B">
        <w:t xml:space="preserve">  2014 г.</w:t>
      </w:r>
      <w:proofErr w:type="gramEnd"/>
    </w:p>
    <w:p w:rsidR="0000191B" w:rsidRPr="0000191B" w:rsidRDefault="0000191B" w:rsidP="0000191B">
      <w:pPr>
        <w:spacing w:line="276" w:lineRule="auto"/>
        <w:ind w:firstLine="992"/>
        <w:jc w:val="both"/>
        <w:rPr>
          <w:color w:val="000000"/>
        </w:rPr>
      </w:pPr>
      <w:r w:rsidRPr="0000191B">
        <w:rPr>
          <w:color w:val="000000"/>
        </w:rPr>
        <w:t xml:space="preserve">Организованная образовательная деятельность по данному разделу проводится в группе общеразвивающей направленности детей в возрасте от 3 до 5 лет. </w:t>
      </w:r>
    </w:p>
    <w:p w:rsidR="0000191B" w:rsidRPr="0000191B" w:rsidRDefault="0000191B" w:rsidP="0000191B">
      <w:pPr>
        <w:spacing w:line="276" w:lineRule="auto"/>
        <w:ind w:firstLine="992"/>
        <w:jc w:val="both"/>
      </w:pPr>
      <w:r w:rsidRPr="0000191B">
        <w:t>Условием успешной реализации программы является организация особой предметно-развивающей среды в группах детского сада для прямого действия детей со специально подобранными группами предметов и материалами в процессе усвоения математического содержания.</w:t>
      </w:r>
    </w:p>
    <w:p w:rsidR="0000191B" w:rsidRPr="0000191B" w:rsidRDefault="0000191B" w:rsidP="0000191B">
      <w:pPr>
        <w:ind w:firstLine="992"/>
        <w:jc w:val="both"/>
      </w:pPr>
      <w:r w:rsidRPr="0000191B"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 является важным условием полноценного развития ребенка. </w:t>
      </w:r>
    </w:p>
    <w:p w:rsidR="0000191B" w:rsidRPr="0000191B" w:rsidRDefault="0000191B" w:rsidP="0000191B">
      <w:pPr>
        <w:shd w:val="clear" w:color="auto" w:fill="FFFFFF"/>
        <w:spacing w:line="293" w:lineRule="exact"/>
        <w:ind w:firstLine="992"/>
        <w:jc w:val="both"/>
      </w:pPr>
      <w:r w:rsidRPr="0000191B">
        <w:t xml:space="preserve">  </w:t>
      </w:r>
      <w:r w:rsidRPr="0000191B">
        <w:rPr>
          <w:spacing w:val="-5"/>
        </w:rPr>
        <w:t>Учитывая адаптационный период детей, занятия по формированию элементарных математических представлений проводятся со второй поло</w:t>
      </w:r>
      <w:r w:rsidRPr="0000191B">
        <w:rPr>
          <w:spacing w:val="-5"/>
        </w:rPr>
        <w:softHyphen/>
      </w:r>
      <w:r w:rsidRPr="0000191B">
        <w:t>вины сентября один раз в неделю.</w:t>
      </w:r>
    </w:p>
    <w:p w:rsidR="0000191B" w:rsidRPr="0000191B" w:rsidRDefault="0000191B" w:rsidP="0000191B">
      <w:pPr>
        <w:tabs>
          <w:tab w:val="left" w:pos="2127"/>
        </w:tabs>
        <w:contextualSpacing/>
        <w:rPr>
          <w:color w:val="000000"/>
        </w:rPr>
      </w:pPr>
    </w:p>
    <w:p w:rsidR="0000191B" w:rsidRPr="0000191B" w:rsidRDefault="0000191B" w:rsidP="0000191B">
      <w:pPr>
        <w:autoSpaceDE w:val="0"/>
        <w:autoSpaceDN w:val="0"/>
        <w:adjustRightInd w:val="0"/>
        <w:ind w:firstLine="709"/>
        <w:jc w:val="both"/>
        <w:rPr>
          <w:b/>
        </w:rPr>
      </w:pPr>
      <w:r w:rsidRPr="0000191B">
        <w:rPr>
          <w:b/>
        </w:rPr>
        <w:t>Режим реализации программы</w:t>
      </w:r>
    </w:p>
    <w:tbl>
      <w:tblPr>
        <w:tblW w:w="9424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552"/>
        <w:gridCol w:w="2551"/>
        <w:gridCol w:w="2127"/>
      </w:tblGrid>
      <w:tr w:rsidR="0000191B" w:rsidRPr="0000191B" w:rsidTr="0000191B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0019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00191B">
              <w:t>Общее количество  образовательных ситуаций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0019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00191B">
              <w:t>Количество  непосредственно образовательных ситуаций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0019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00191B">
              <w:t>Длительность  непосредственно образовательной ситуации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0019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lang w:bidi="en-US"/>
              </w:rPr>
            </w:pPr>
            <w:r w:rsidRPr="0000191B">
              <w:t>Форма организации образовательного процесса</w:t>
            </w:r>
          </w:p>
        </w:tc>
      </w:tr>
      <w:tr w:rsidR="0000191B" w:rsidRPr="0000191B" w:rsidTr="0000191B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7C6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lang w:bidi="en-US"/>
              </w:rPr>
            </w:pPr>
            <w:r w:rsidRPr="0000191B"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7C6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lang w:bidi="en-US"/>
              </w:rPr>
            </w:pPr>
            <w:r w:rsidRPr="0000191B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7C6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lang w:bidi="en-US"/>
              </w:rPr>
            </w:pPr>
            <w:r w:rsidRPr="0000191B">
              <w:t>15 минут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1B" w:rsidRPr="0000191B" w:rsidRDefault="0000191B" w:rsidP="007C6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00191B">
              <w:t>групповая</w:t>
            </w:r>
          </w:p>
          <w:p w:rsidR="0000191B" w:rsidRPr="0000191B" w:rsidRDefault="0000191B" w:rsidP="007C6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lang w:bidi="en-US"/>
              </w:rPr>
            </w:pPr>
          </w:p>
        </w:tc>
      </w:tr>
    </w:tbl>
    <w:p w:rsidR="0000191B" w:rsidRPr="0000191B" w:rsidRDefault="0000191B" w:rsidP="0000191B">
      <w:pPr>
        <w:snapToGrid w:val="0"/>
        <w:ind w:firstLine="709"/>
        <w:jc w:val="both"/>
      </w:pPr>
    </w:p>
    <w:p w:rsidR="0000191B" w:rsidRPr="0000191B" w:rsidRDefault="0000191B" w:rsidP="0000191B">
      <w:pPr>
        <w:pStyle w:val="a3"/>
        <w:spacing w:before="0" w:beforeAutospacing="0" w:after="0" w:line="276" w:lineRule="auto"/>
        <w:ind w:firstLine="709"/>
        <w:contextualSpacing/>
        <w:jc w:val="both"/>
      </w:pPr>
      <w:r w:rsidRPr="0000191B">
        <w:rPr>
          <w:b/>
          <w:u w:val="single"/>
        </w:rPr>
        <w:t>Цель:</w:t>
      </w:r>
      <w:r w:rsidRPr="0000191B">
        <w:rPr>
          <w:u w:val="single"/>
        </w:rPr>
        <w:t xml:space="preserve"> </w:t>
      </w:r>
      <w:r w:rsidRPr="0000191B">
        <w:rPr>
          <w:rStyle w:val="FontStyle151"/>
          <w:rFonts w:ascii="Times New Roman" w:hAnsi="Times New Roman" w:cs="Times New Roman"/>
          <w:sz w:val="24"/>
          <w:szCs w:val="24"/>
        </w:rPr>
        <w:t>развитие у детей познавательных интересов, интеллектуального развития</w:t>
      </w:r>
    </w:p>
    <w:p w:rsidR="0000191B" w:rsidRPr="0000191B" w:rsidRDefault="0000191B" w:rsidP="0000191B">
      <w:pPr>
        <w:pStyle w:val="Style11"/>
        <w:widowControl/>
        <w:spacing w:line="240" w:lineRule="auto"/>
        <w:ind w:firstLine="709"/>
        <w:contextualSpacing/>
        <w:rPr>
          <w:rStyle w:val="FontStyle152"/>
          <w:b/>
          <w:sz w:val="24"/>
          <w:szCs w:val="24"/>
        </w:rPr>
      </w:pPr>
      <w:r w:rsidRPr="0000191B">
        <w:rPr>
          <w:rFonts w:ascii="Times New Roman" w:hAnsi="Times New Roman" w:cs="Times New Roman"/>
          <w:b/>
          <w:u w:val="single"/>
        </w:rPr>
        <w:t>Задачи:</w:t>
      </w:r>
      <w:r w:rsidRPr="0000191B">
        <w:rPr>
          <w:rStyle w:val="FontStyle152"/>
          <w:b/>
          <w:sz w:val="24"/>
          <w:szCs w:val="24"/>
        </w:rPr>
        <w:t xml:space="preserve"> </w:t>
      </w:r>
    </w:p>
    <w:p w:rsidR="0000191B" w:rsidRPr="0000191B" w:rsidRDefault="0000191B" w:rsidP="0000191B">
      <w:pPr>
        <w:pStyle w:val="Style11"/>
        <w:widowControl/>
        <w:spacing w:line="240" w:lineRule="auto"/>
        <w:ind w:firstLine="709"/>
        <w:contextualSpacing/>
        <w:rPr>
          <w:rStyle w:val="FontStyle152"/>
          <w:sz w:val="24"/>
          <w:szCs w:val="24"/>
        </w:rPr>
      </w:pPr>
      <w:proofErr w:type="gramStart"/>
      <w:r w:rsidRPr="0000191B">
        <w:rPr>
          <w:rStyle w:val="FontStyle152"/>
          <w:sz w:val="24"/>
          <w:szCs w:val="24"/>
        </w:rPr>
        <w:t>-Продолжать развивать восприятие, 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</w:p>
    <w:p w:rsidR="0000191B" w:rsidRPr="0000191B" w:rsidRDefault="0000191B" w:rsidP="0000191B">
      <w:pPr>
        <w:pStyle w:val="Style11"/>
        <w:widowControl/>
        <w:spacing w:line="240" w:lineRule="auto"/>
        <w:ind w:firstLine="709"/>
        <w:contextualSpacing/>
        <w:rPr>
          <w:rStyle w:val="FontStyle152"/>
          <w:sz w:val="24"/>
          <w:szCs w:val="24"/>
        </w:rPr>
      </w:pPr>
      <w:r w:rsidRPr="0000191B">
        <w:rPr>
          <w:rStyle w:val="FontStyle152"/>
          <w:sz w:val="24"/>
          <w:szCs w:val="24"/>
        </w:rPr>
        <w:t>-Закреплять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</w:t>
      </w:r>
    </w:p>
    <w:p w:rsidR="0000191B" w:rsidRPr="0000191B" w:rsidRDefault="0000191B" w:rsidP="0000191B">
      <w:pPr>
        <w:pStyle w:val="Style11"/>
        <w:widowControl/>
        <w:spacing w:line="240" w:lineRule="auto"/>
        <w:ind w:firstLine="709"/>
        <w:contextualSpacing/>
        <w:rPr>
          <w:rStyle w:val="FontStyle152"/>
          <w:b/>
          <w:sz w:val="24"/>
          <w:szCs w:val="24"/>
        </w:rPr>
      </w:pPr>
      <w:r w:rsidRPr="0000191B">
        <w:rPr>
          <w:rStyle w:val="FontStyle152"/>
          <w:sz w:val="24"/>
          <w:szCs w:val="24"/>
        </w:rPr>
        <w:t>-Совершенствовать навыки установления тождества и различия предметов по их свойствам: величине, форме, цвету. Подсказывать детям название формы (круглая, треугольная, прямоугольная и квадратная).</w:t>
      </w:r>
    </w:p>
    <w:p w:rsidR="0000191B" w:rsidRPr="0000191B" w:rsidRDefault="0000191B" w:rsidP="0000191B">
      <w:pPr>
        <w:pStyle w:val="Style11"/>
        <w:widowControl/>
        <w:spacing w:line="240" w:lineRule="auto"/>
        <w:ind w:firstLine="709"/>
        <w:contextualSpacing/>
        <w:rPr>
          <w:rStyle w:val="FontStyle152"/>
          <w:b/>
          <w:sz w:val="24"/>
          <w:szCs w:val="24"/>
        </w:rPr>
      </w:pPr>
    </w:p>
    <w:p w:rsidR="0000191B" w:rsidRPr="0000191B" w:rsidRDefault="0000191B" w:rsidP="0000191B">
      <w:pPr>
        <w:pStyle w:val="Style11"/>
        <w:widowControl/>
        <w:spacing w:line="240" w:lineRule="auto"/>
        <w:ind w:firstLine="709"/>
        <w:contextualSpacing/>
        <w:rPr>
          <w:rStyle w:val="FontStyle152"/>
          <w:b/>
          <w:sz w:val="24"/>
          <w:szCs w:val="24"/>
        </w:rPr>
      </w:pPr>
      <w:r w:rsidRPr="0000191B">
        <w:rPr>
          <w:rStyle w:val="FontStyle152"/>
          <w:b/>
          <w:sz w:val="24"/>
          <w:szCs w:val="24"/>
        </w:rPr>
        <w:t>Содержание программы</w:t>
      </w:r>
    </w:p>
    <w:p w:rsidR="0000191B" w:rsidRPr="0000191B" w:rsidRDefault="0000191B" w:rsidP="0000191B">
      <w:pPr>
        <w:pStyle w:val="Style11"/>
        <w:widowControl/>
        <w:numPr>
          <w:ilvl w:val="0"/>
          <w:numId w:val="1"/>
        </w:numPr>
        <w:spacing w:line="240" w:lineRule="auto"/>
        <w:ind w:left="0" w:firstLine="709"/>
        <w:contextualSpacing/>
        <w:rPr>
          <w:rStyle w:val="FontStyle152"/>
          <w:sz w:val="24"/>
          <w:szCs w:val="24"/>
        </w:rPr>
      </w:pPr>
      <w:r w:rsidRPr="0000191B">
        <w:rPr>
          <w:rStyle w:val="FontStyle147"/>
          <w:sz w:val="24"/>
          <w:szCs w:val="24"/>
        </w:rPr>
        <w:t xml:space="preserve">Количество. </w:t>
      </w:r>
      <w:r w:rsidRPr="0000191B">
        <w:rPr>
          <w:rStyle w:val="FontStyle152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00191B" w:rsidRPr="0000191B" w:rsidRDefault="0000191B" w:rsidP="0000191B">
      <w:pPr>
        <w:pStyle w:val="Style11"/>
        <w:widowControl/>
        <w:numPr>
          <w:ilvl w:val="0"/>
          <w:numId w:val="1"/>
        </w:numPr>
        <w:spacing w:line="240" w:lineRule="auto"/>
        <w:ind w:left="0" w:firstLine="709"/>
        <w:contextualSpacing/>
        <w:rPr>
          <w:rStyle w:val="FontStyle139"/>
          <w:sz w:val="24"/>
          <w:szCs w:val="24"/>
        </w:rPr>
      </w:pPr>
      <w:r w:rsidRPr="0000191B">
        <w:rPr>
          <w:rStyle w:val="FontStyle152"/>
          <w:sz w:val="24"/>
          <w:szCs w:val="24"/>
        </w:rPr>
        <w:t xml:space="preserve">Формировать умение составлять группы из однородных предметов и выделять из них отдельные предметы; различать понятия </w:t>
      </w:r>
      <w:r w:rsidRPr="0000191B">
        <w:rPr>
          <w:rStyle w:val="FontStyle139"/>
          <w:sz w:val="24"/>
          <w:szCs w:val="24"/>
        </w:rPr>
        <w:t xml:space="preserve">много, один, по одному, ни одного; </w:t>
      </w:r>
      <w:r w:rsidRPr="0000191B">
        <w:rPr>
          <w:rStyle w:val="FontStyle152"/>
          <w:sz w:val="24"/>
          <w:szCs w:val="24"/>
        </w:rPr>
        <w:t xml:space="preserve">находить один и несколько одинаковых предметов в окружающей обстановке; понимать вопрос «Сколько?»; при ответе пользоваться словами </w:t>
      </w:r>
      <w:r w:rsidRPr="0000191B">
        <w:rPr>
          <w:rStyle w:val="FontStyle139"/>
          <w:sz w:val="24"/>
          <w:szCs w:val="24"/>
        </w:rPr>
        <w:t>много, один, ни одного.</w:t>
      </w:r>
    </w:p>
    <w:p w:rsidR="0000191B" w:rsidRPr="0000191B" w:rsidRDefault="0000191B" w:rsidP="0000191B">
      <w:pPr>
        <w:pStyle w:val="Style11"/>
        <w:widowControl/>
        <w:numPr>
          <w:ilvl w:val="0"/>
          <w:numId w:val="1"/>
        </w:numPr>
        <w:spacing w:line="240" w:lineRule="auto"/>
        <w:ind w:left="0" w:firstLine="709"/>
        <w:contextualSpacing/>
        <w:rPr>
          <w:rStyle w:val="FontStyle152"/>
          <w:sz w:val="24"/>
          <w:szCs w:val="24"/>
        </w:rPr>
      </w:pPr>
      <w:r w:rsidRPr="0000191B">
        <w:rPr>
          <w:rStyle w:val="FontStyle152"/>
          <w:sz w:val="24"/>
          <w:szCs w:val="24"/>
        </w:rPr>
        <w:t xml:space="preserve">Формировать умение сравнивать две равные (неравные) группы предметов на основе взаимного сопоставления элементов (предметов). Познакомить с приемами </w:t>
      </w:r>
      <w:r w:rsidRPr="0000191B">
        <w:rPr>
          <w:rStyle w:val="FontStyle152"/>
          <w:sz w:val="24"/>
          <w:szCs w:val="24"/>
        </w:rPr>
        <w:lastRenderedPageBreak/>
        <w:t>последовательного наложения и приложения предметов одной группы к предметам другой. Развивать умение понимать вопросы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</w:t>
      </w:r>
    </w:p>
    <w:p w:rsidR="0000191B" w:rsidRPr="0000191B" w:rsidRDefault="0000191B" w:rsidP="0000191B">
      <w:pPr>
        <w:pStyle w:val="Style11"/>
        <w:widowControl/>
        <w:numPr>
          <w:ilvl w:val="0"/>
          <w:numId w:val="1"/>
        </w:numPr>
        <w:spacing w:line="240" w:lineRule="auto"/>
        <w:ind w:left="0" w:firstLine="709"/>
        <w:contextualSpacing/>
        <w:rPr>
          <w:rStyle w:val="FontStyle139"/>
          <w:sz w:val="24"/>
          <w:szCs w:val="24"/>
        </w:rPr>
      </w:pPr>
      <w:r w:rsidRPr="0000191B">
        <w:rPr>
          <w:rStyle w:val="FontStyle147"/>
          <w:sz w:val="24"/>
          <w:szCs w:val="24"/>
        </w:rPr>
        <w:t xml:space="preserve">Величина. </w:t>
      </w:r>
      <w:r w:rsidRPr="0000191B">
        <w:rPr>
          <w:rStyle w:val="FontStyle152"/>
          <w:sz w:val="24"/>
          <w:szCs w:val="24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слоями: </w:t>
      </w:r>
      <w:r w:rsidRPr="0000191B">
        <w:rPr>
          <w:rStyle w:val="FontStyle139"/>
          <w:sz w:val="24"/>
          <w:szCs w:val="24"/>
        </w:rPr>
        <w:t>длинный — короткий, одинаковые (равные) по длине, широкий — узкий</w:t>
      </w:r>
      <w:proofErr w:type="gramStart"/>
      <w:r w:rsidRPr="0000191B">
        <w:rPr>
          <w:rStyle w:val="FontStyle139"/>
          <w:sz w:val="24"/>
          <w:szCs w:val="24"/>
        </w:rPr>
        <w:t xml:space="preserve"> ,</w:t>
      </w:r>
      <w:proofErr w:type="gramEnd"/>
      <w:r w:rsidRPr="0000191B">
        <w:rPr>
          <w:rStyle w:val="FontStyle139"/>
          <w:sz w:val="24"/>
          <w:szCs w:val="24"/>
        </w:rPr>
        <w:t xml:space="preserve"> одинаковые (равные) по ширине, высокий - низкий, одинаковые (равные) п</w:t>
      </w:r>
      <w:bookmarkStart w:id="0" w:name="_GoBack"/>
      <w:bookmarkEnd w:id="0"/>
      <w:r w:rsidRPr="0000191B">
        <w:rPr>
          <w:rStyle w:val="FontStyle139"/>
          <w:sz w:val="24"/>
          <w:szCs w:val="24"/>
        </w:rPr>
        <w:t>о высоте, большой — маленький, одинаковые (равные) по величине.</w:t>
      </w:r>
    </w:p>
    <w:p w:rsidR="0000191B" w:rsidRPr="0000191B" w:rsidRDefault="0000191B" w:rsidP="0000191B">
      <w:pPr>
        <w:pStyle w:val="Style11"/>
        <w:widowControl/>
        <w:numPr>
          <w:ilvl w:val="0"/>
          <w:numId w:val="1"/>
        </w:numPr>
        <w:spacing w:line="240" w:lineRule="auto"/>
        <w:ind w:left="0" w:firstLine="709"/>
        <w:contextualSpacing/>
        <w:rPr>
          <w:rStyle w:val="FontStyle152"/>
          <w:sz w:val="24"/>
          <w:szCs w:val="24"/>
        </w:rPr>
      </w:pPr>
      <w:r w:rsidRPr="0000191B">
        <w:rPr>
          <w:rStyle w:val="FontStyle147"/>
          <w:sz w:val="24"/>
          <w:szCs w:val="24"/>
        </w:rPr>
        <w:t xml:space="preserve">Форма. </w:t>
      </w:r>
      <w:r w:rsidRPr="0000191B">
        <w:rPr>
          <w:rStyle w:val="FontStyle152"/>
          <w:sz w:val="24"/>
          <w:szCs w:val="24"/>
        </w:rPr>
        <w:t>Познакомить с геометрическими фигурами: круг, квадрат, треугольник. Обследовать форму этих фигур, используя зрение и осязание.</w:t>
      </w:r>
    </w:p>
    <w:p w:rsidR="0000191B" w:rsidRPr="0000191B" w:rsidRDefault="0000191B" w:rsidP="0000191B">
      <w:pPr>
        <w:pStyle w:val="Style11"/>
        <w:widowControl/>
        <w:numPr>
          <w:ilvl w:val="0"/>
          <w:numId w:val="1"/>
        </w:numPr>
        <w:spacing w:line="240" w:lineRule="auto"/>
        <w:ind w:left="0" w:firstLine="709"/>
        <w:contextualSpacing/>
        <w:rPr>
          <w:rStyle w:val="FontStyle152"/>
          <w:sz w:val="24"/>
          <w:szCs w:val="24"/>
        </w:rPr>
      </w:pPr>
      <w:r w:rsidRPr="0000191B">
        <w:rPr>
          <w:rStyle w:val="FontStyle147"/>
          <w:sz w:val="24"/>
          <w:szCs w:val="24"/>
        </w:rPr>
        <w:t xml:space="preserve">Ориентировка в пространстве. </w:t>
      </w:r>
      <w:proofErr w:type="gramStart"/>
      <w:r w:rsidRPr="0000191B">
        <w:rPr>
          <w:rStyle w:val="FontStyle152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</w:t>
      </w:r>
      <w:r w:rsidRPr="0000191B">
        <w:rPr>
          <w:rStyle w:val="FontStyle139"/>
          <w:sz w:val="24"/>
          <w:szCs w:val="24"/>
        </w:rPr>
        <w:t xml:space="preserve">вверху — внизу, впереди — сзади (позади), справа — слева; </w:t>
      </w:r>
      <w:r w:rsidRPr="0000191B">
        <w:rPr>
          <w:rStyle w:val="FontStyle152"/>
          <w:sz w:val="24"/>
          <w:szCs w:val="24"/>
        </w:rPr>
        <w:t>различать правую и левую руки.</w:t>
      </w:r>
      <w:proofErr w:type="gramEnd"/>
    </w:p>
    <w:p w:rsidR="0000191B" w:rsidRPr="0000191B" w:rsidRDefault="0000191B" w:rsidP="0000191B">
      <w:pPr>
        <w:pStyle w:val="Style99"/>
        <w:widowControl/>
        <w:numPr>
          <w:ilvl w:val="0"/>
          <w:numId w:val="1"/>
        </w:numPr>
        <w:tabs>
          <w:tab w:val="left" w:pos="874"/>
        </w:tabs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00191B">
        <w:rPr>
          <w:rStyle w:val="FontStyle147"/>
          <w:sz w:val="24"/>
          <w:szCs w:val="24"/>
        </w:rPr>
        <w:t xml:space="preserve">Ориентировка во времени. </w:t>
      </w:r>
      <w:r w:rsidRPr="0000191B">
        <w:rPr>
          <w:rStyle w:val="FontStyle152"/>
          <w:sz w:val="24"/>
          <w:szCs w:val="24"/>
        </w:rPr>
        <w:t xml:space="preserve">Формировать умение ориентироваться в контрастных частях суток: </w:t>
      </w:r>
      <w:r w:rsidRPr="0000191B">
        <w:rPr>
          <w:rStyle w:val="FontStyle139"/>
          <w:sz w:val="24"/>
          <w:szCs w:val="24"/>
        </w:rPr>
        <w:t xml:space="preserve">день — ночь, утро ~ вечер. </w:t>
      </w:r>
    </w:p>
    <w:p w:rsidR="0000191B" w:rsidRPr="0000191B" w:rsidRDefault="0000191B" w:rsidP="0000191B">
      <w:pPr>
        <w:pStyle w:val="a4"/>
        <w:tabs>
          <w:tab w:val="left" w:pos="212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191B" w:rsidRPr="0000191B" w:rsidRDefault="0000191B" w:rsidP="0000191B">
      <w:pPr>
        <w:pStyle w:val="a4"/>
        <w:tabs>
          <w:tab w:val="left" w:pos="2127"/>
        </w:tabs>
        <w:spacing w:after="0"/>
        <w:ind w:left="0" w:firstLine="709"/>
        <w:jc w:val="both"/>
        <w:rPr>
          <w:rStyle w:val="FontStyle227"/>
          <w:rFonts w:ascii="Times New Roman" w:hAnsi="Times New Roman" w:cs="Times New Roman"/>
          <w:color w:val="000000"/>
          <w:sz w:val="24"/>
          <w:szCs w:val="24"/>
        </w:rPr>
      </w:pPr>
      <w:r w:rsidRPr="0000191B">
        <w:rPr>
          <w:rFonts w:ascii="Times New Roman" w:hAnsi="Times New Roman"/>
          <w:b/>
          <w:bCs/>
          <w:color w:val="000000"/>
          <w:sz w:val="24"/>
          <w:szCs w:val="24"/>
        </w:rPr>
        <w:t>Основные требования к уровню подготовки детей 3-5 лет по формированию элементарных математических представлений:</w:t>
      </w:r>
    </w:p>
    <w:p w:rsidR="0000191B" w:rsidRPr="0000191B" w:rsidRDefault="0000191B" w:rsidP="0000191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02" w:lineRule="exact"/>
        <w:ind w:firstLine="709"/>
        <w:jc w:val="both"/>
      </w:pPr>
      <w:r w:rsidRPr="0000191B">
        <w:rPr>
          <w:spacing w:val="-5"/>
        </w:rPr>
        <w:t>Группировать предметы по цвету, форме, величине.</w:t>
      </w:r>
    </w:p>
    <w:p w:rsidR="0000191B" w:rsidRPr="0000191B" w:rsidRDefault="0000191B" w:rsidP="0000191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02" w:lineRule="exact"/>
        <w:ind w:firstLine="709"/>
        <w:jc w:val="both"/>
      </w:pPr>
      <w:r w:rsidRPr="0000191B">
        <w:rPr>
          <w:spacing w:val="-5"/>
        </w:rPr>
        <w:t>Составлять группы из однородных предметов и выделять один предмет из группы.</w:t>
      </w:r>
    </w:p>
    <w:p w:rsidR="0000191B" w:rsidRPr="0000191B" w:rsidRDefault="0000191B" w:rsidP="0000191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02" w:lineRule="exact"/>
        <w:ind w:firstLine="709"/>
        <w:jc w:val="both"/>
      </w:pPr>
      <w:r w:rsidRPr="0000191B">
        <w:rPr>
          <w:spacing w:val="-5"/>
        </w:rPr>
        <w:t>Находить в окружающей обстановке один и много одинаковых предметов.</w:t>
      </w:r>
    </w:p>
    <w:p w:rsidR="0000191B" w:rsidRPr="0000191B" w:rsidRDefault="0000191B" w:rsidP="0000191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  <w:tab w:val="left" w:pos="7147"/>
        </w:tabs>
        <w:autoSpaceDE w:val="0"/>
        <w:autoSpaceDN w:val="0"/>
        <w:adjustRightInd w:val="0"/>
        <w:spacing w:line="293" w:lineRule="exact"/>
        <w:ind w:firstLine="709"/>
        <w:jc w:val="both"/>
      </w:pPr>
      <w:r w:rsidRPr="0000191B">
        <w:rPr>
          <w:spacing w:val="-4"/>
        </w:rPr>
        <w:t>Сравнивать два контрастных по величине предмета, используя приемы наложения, приложения их друг к другу; показывать, какой из пред</w:t>
      </w:r>
      <w:r w:rsidRPr="0000191B">
        <w:rPr>
          <w:spacing w:val="-4"/>
        </w:rPr>
        <w:softHyphen/>
      </w:r>
      <w:r w:rsidRPr="0000191B">
        <w:t>метов длинный - короткий, широкий - узкий, высокий - низкий.</w:t>
      </w:r>
      <w:r w:rsidRPr="0000191B">
        <w:tab/>
      </w:r>
    </w:p>
    <w:p w:rsidR="0000191B" w:rsidRPr="0000191B" w:rsidRDefault="0000191B" w:rsidP="0000191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93" w:lineRule="exact"/>
        <w:ind w:firstLine="709"/>
        <w:jc w:val="both"/>
      </w:pPr>
      <w:r w:rsidRPr="0000191B">
        <w:rPr>
          <w:spacing w:val="-5"/>
        </w:rPr>
        <w:t>Различать круг и квадрат, предметы, имеющие углы и круглую форму.</w:t>
      </w:r>
    </w:p>
    <w:p w:rsidR="0000191B" w:rsidRPr="0000191B" w:rsidRDefault="0000191B" w:rsidP="0000191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93" w:lineRule="exact"/>
        <w:ind w:firstLine="709"/>
        <w:jc w:val="both"/>
      </w:pPr>
      <w:proofErr w:type="gramStart"/>
      <w:r w:rsidRPr="0000191B">
        <w:rPr>
          <w:spacing w:val="-3"/>
        </w:rPr>
        <w:t xml:space="preserve">Понимать слова: </w:t>
      </w:r>
      <w:r w:rsidRPr="0000191B">
        <w:rPr>
          <w:i/>
          <w:iCs/>
          <w:spacing w:val="-3"/>
        </w:rPr>
        <w:t>впереди - сзади, вверху - внизу, слева - справа, на, над - под, верхняя - нижняя (полоска).</w:t>
      </w:r>
      <w:proofErr w:type="gramEnd"/>
    </w:p>
    <w:p w:rsidR="0000191B" w:rsidRPr="0000191B" w:rsidRDefault="0000191B" w:rsidP="0000191B">
      <w:pPr>
        <w:ind w:firstLine="709"/>
        <w:contextualSpacing/>
        <w:jc w:val="both"/>
        <w:rPr>
          <w:b/>
        </w:rPr>
      </w:pPr>
    </w:p>
    <w:p w:rsidR="0000191B" w:rsidRPr="0000191B" w:rsidRDefault="0000191B" w:rsidP="0000191B">
      <w:pPr>
        <w:ind w:firstLine="709"/>
        <w:contextualSpacing/>
        <w:jc w:val="both"/>
        <w:rPr>
          <w:b/>
        </w:rPr>
      </w:pPr>
    </w:p>
    <w:p w:rsidR="0000191B" w:rsidRDefault="0000191B" w:rsidP="0000191B">
      <w:pPr>
        <w:ind w:firstLine="709"/>
        <w:contextualSpacing/>
        <w:jc w:val="both"/>
        <w:rPr>
          <w:b/>
        </w:rPr>
      </w:pPr>
    </w:p>
    <w:p w:rsidR="0000191B" w:rsidRPr="00F65B21" w:rsidRDefault="0000191B" w:rsidP="0000191B">
      <w:pPr>
        <w:ind w:firstLine="709"/>
        <w:jc w:val="both"/>
        <w:rPr>
          <w:b/>
          <w:bCs/>
        </w:rPr>
      </w:pPr>
    </w:p>
    <w:p w:rsidR="009702B1" w:rsidRDefault="009702B1"/>
    <w:sectPr w:rsidR="0097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04310"/>
    <w:lvl w:ilvl="0">
      <w:numFmt w:val="bullet"/>
      <w:lvlText w:val="*"/>
      <w:lvlJc w:val="left"/>
    </w:lvl>
  </w:abstractNum>
  <w:abstractNum w:abstractNumId="1">
    <w:nsid w:val="1E7E07BD"/>
    <w:multiLevelType w:val="hybridMultilevel"/>
    <w:tmpl w:val="A0B6F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1B"/>
    <w:rsid w:val="0000191B"/>
    <w:rsid w:val="009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91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0019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7">
    <w:name w:val="Font Style147"/>
    <w:rsid w:val="000019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2">
    <w:name w:val="Font Style152"/>
    <w:rsid w:val="0000191B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019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00191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51">
    <w:name w:val="Font Style151"/>
    <w:rsid w:val="0000191B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rsid w:val="0000191B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</w:rPr>
  </w:style>
  <w:style w:type="paragraph" w:customStyle="1" w:styleId="Style87">
    <w:name w:val="Style87"/>
    <w:basedOn w:val="a"/>
    <w:rsid w:val="0000191B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Arial" w:hAnsi="Arial" w:cs="Arial"/>
    </w:rPr>
  </w:style>
  <w:style w:type="character" w:customStyle="1" w:styleId="FontStyle227">
    <w:name w:val="Font Style227"/>
    <w:uiPriority w:val="99"/>
    <w:rsid w:val="0000191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9">
    <w:name w:val="Font Style139"/>
    <w:rsid w:val="0000191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rsid w:val="0000191B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91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0019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7">
    <w:name w:val="Font Style147"/>
    <w:rsid w:val="000019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2">
    <w:name w:val="Font Style152"/>
    <w:rsid w:val="0000191B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019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00191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51">
    <w:name w:val="Font Style151"/>
    <w:rsid w:val="0000191B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rsid w:val="0000191B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</w:rPr>
  </w:style>
  <w:style w:type="paragraph" w:customStyle="1" w:styleId="Style87">
    <w:name w:val="Style87"/>
    <w:basedOn w:val="a"/>
    <w:rsid w:val="0000191B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Arial" w:hAnsi="Arial" w:cs="Arial"/>
    </w:rPr>
  </w:style>
  <w:style w:type="character" w:customStyle="1" w:styleId="FontStyle227">
    <w:name w:val="Font Style227"/>
    <w:uiPriority w:val="99"/>
    <w:rsid w:val="0000191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9">
    <w:name w:val="Font Style139"/>
    <w:rsid w:val="0000191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rsid w:val="0000191B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2024-03-03T16:53:00Z</dcterms:created>
  <dcterms:modified xsi:type="dcterms:W3CDTF">2024-03-03T16:56:00Z</dcterms:modified>
</cp:coreProperties>
</file>